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40CF" w:rsidRDefault="00690152">
      <w:pPr>
        <w:spacing w:after="4" w:line="248" w:lineRule="auto"/>
        <w:ind w:right="7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color w:val="000000"/>
          <w:sz w:val="28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Министерство иностранных дел российской Федерации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Специализированное структурное образовательное подразделение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Посольства России в Мексике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общеобразовательная школа при Посольстве России в Мексике</w:t>
      </w:r>
    </w:p>
    <w:p w:rsidR="00C040CF" w:rsidRDefault="00C040CF">
      <w:pPr>
        <w:spacing w:before="240"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/>
      </w:tblPr>
      <w:tblGrid>
        <w:gridCol w:w="2403"/>
        <w:gridCol w:w="2273"/>
        <w:gridCol w:w="2382"/>
        <w:gridCol w:w="2415"/>
      </w:tblGrid>
      <w:tr w:rsidR="00C040CF" w:rsidTr="006901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РАССМОТРЕНО</w:t>
            </w: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на заседании ШМО </w:t>
            </w:r>
          </w:p>
          <w:p w:rsidR="00C040CF" w:rsidRDefault="006901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учителей начальных классов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                                  Протокол </w:t>
            </w:r>
            <w:r>
              <w:rPr>
                <w:rFonts w:ascii="Segoe UI Symbol" w:eastAsia="Segoe UI Symbol" w:hAnsi="Segoe UI Symbol" w:cs="Segoe UI Symbol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1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</w:rPr>
              <w:t>от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« 28 »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2024 г. 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690152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СОГЛАСОВАНО:</w:t>
            </w:r>
          </w:p>
          <w:p w:rsidR="00C040CF" w:rsidRDefault="00690152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заместитель</w:t>
            </w:r>
          </w:p>
          <w:p w:rsidR="00C040CF" w:rsidRDefault="00690152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директора</w:t>
            </w:r>
          </w:p>
          <w:p w:rsidR="00C040CF" w:rsidRDefault="00690152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по УВР</w:t>
            </w:r>
          </w:p>
          <w:p w:rsidR="00C040CF" w:rsidRDefault="00C040CF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ПРИНЯТО</w:t>
            </w: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на заседании </w:t>
            </w: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педагогического совета</w:t>
            </w:r>
          </w:p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УТВЕРЖДЕНО                                                                 Приказом по Посольству</w:t>
            </w:r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России в Мексике</w:t>
            </w:r>
          </w:p>
        </w:tc>
      </w:tr>
      <w:tr w:rsidR="00C040CF" w:rsidTr="006901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Руководитель ШМО                           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О.А. Якименко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С.В.Сафронов</w:t>
            </w:r>
          </w:p>
          <w:p w:rsidR="00C040CF" w:rsidRDefault="00690152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_________________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Протокол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1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»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_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>августа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2024г.</w:t>
            </w: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4" w:line="248" w:lineRule="auto"/>
              <w:ind w:right="7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     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Приказ </w:t>
            </w:r>
            <w:r>
              <w:rPr>
                <w:rFonts w:ascii="Segoe UI Symbol" w:eastAsia="Segoe UI Symbol" w:hAnsi="Segoe UI Symbol" w:cs="Segoe UI Symbol"/>
                <w:color w:val="000000"/>
                <w:sz w:val="20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207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>от</w:t>
            </w:r>
            <w:proofErr w:type="gramEnd"/>
          </w:p>
          <w:p w:rsidR="00C040CF" w:rsidRDefault="00690152">
            <w:pPr>
              <w:suppressAutoHyphens/>
              <w:spacing w:after="4" w:line="248" w:lineRule="auto"/>
              <w:ind w:left="61" w:right="7" w:hanging="3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</w:rPr>
              <w:t xml:space="preserve">  « 30 » августа 2024 г.</w:t>
            </w:r>
          </w:p>
        </w:tc>
      </w:tr>
      <w:tr w:rsidR="00C040CF" w:rsidTr="006901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         _____________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both"/>
              <w:rPr>
                <w:rFonts w:ascii="Calibri" w:eastAsia="Calibri" w:hAnsi="Calibri" w:cs="Calibri"/>
              </w:rPr>
            </w:pPr>
          </w:p>
        </w:tc>
      </w:tr>
      <w:tr w:rsidR="00C040CF" w:rsidTr="006901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690152">
            <w:pPr>
              <w:suppressAutoHyphens/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>28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0"/>
                <w:u w:val="single"/>
              </w:rPr>
              <w:t xml:space="preserve">августа </w:t>
            </w:r>
            <w:r>
              <w:rPr>
                <w:rFonts w:ascii="Times New Roman" w:eastAsia="Times New Roman" w:hAnsi="Times New Roman" w:cs="Times New Roman"/>
                <w:sz w:val="20"/>
              </w:rPr>
              <w:t>2024г.</w:t>
            </w: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uppressAutoHyphens/>
              <w:spacing w:after="4" w:line="248" w:lineRule="auto"/>
              <w:ind w:left="61" w:right="7" w:hanging="3"/>
              <w:rPr>
                <w:rFonts w:ascii="Calibri" w:eastAsia="Calibri" w:hAnsi="Calibri" w:cs="Calibri"/>
              </w:rPr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Calibri" w:eastAsia="Calibri" w:hAnsi="Calibri" w:cs="Calibri"/>
              </w:rPr>
            </w:pPr>
          </w:p>
        </w:tc>
      </w:tr>
      <w:tr w:rsidR="00C040CF" w:rsidTr="00690152">
        <w:tblPrEx>
          <w:tblCellMar>
            <w:top w:w="0" w:type="dxa"/>
            <w:bottom w:w="0" w:type="dxa"/>
          </w:tblCellMar>
        </w:tblPrEx>
        <w:trPr>
          <w:trHeight w:val="1"/>
        </w:trPr>
        <w:tc>
          <w:tcPr>
            <w:tcW w:w="2500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32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C040CF">
            <w:pPr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489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  <w:tc>
          <w:tcPr>
            <w:tcW w:w="2536" w:type="dxa"/>
            <w:shd w:val="clear" w:color="000000" w:fill="FFFFFF"/>
            <w:tcMar>
              <w:left w:w="108" w:type="dxa"/>
              <w:right w:w="108" w:type="dxa"/>
            </w:tcMar>
          </w:tcPr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</w:rPr>
            </w:pPr>
          </w:p>
          <w:p w:rsidR="00C040CF" w:rsidRDefault="00C040CF">
            <w:pPr>
              <w:suppressAutoHyphens/>
              <w:spacing w:after="4" w:line="248" w:lineRule="auto"/>
              <w:ind w:left="61" w:right="7" w:hanging="3"/>
              <w:jc w:val="center"/>
            </w:pPr>
          </w:p>
        </w:tc>
      </w:tr>
    </w:tbl>
    <w:p w:rsidR="00C040CF" w:rsidRDefault="00C040C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sz w:val="20"/>
        </w:rPr>
      </w:pPr>
    </w:p>
    <w:p w:rsidR="00C040CF" w:rsidRDefault="00C040C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040CF" w:rsidRDefault="00C040CF">
      <w:pPr>
        <w:tabs>
          <w:tab w:val="left" w:pos="4080"/>
        </w:tabs>
        <w:spacing w:after="4" w:line="248" w:lineRule="auto"/>
        <w:ind w:right="7"/>
        <w:jc w:val="both"/>
        <w:rPr>
          <w:rFonts w:ascii="Times New Roman" w:eastAsia="Times New Roman" w:hAnsi="Times New Roman" w:cs="Times New Roman"/>
          <w:color w:val="000000"/>
          <w:sz w:val="28"/>
        </w:rPr>
      </w:pP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</w:rPr>
      </w:pPr>
      <w:r>
        <w:rPr>
          <w:rFonts w:ascii="Times New Roman" w:eastAsia="Times New Roman" w:hAnsi="Times New Roman" w:cs="Times New Roman"/>
          <w:b/>
          <w:color w:val="000000"/>
        </w:rPr>
        <w:t xml:space="preserve">  РАБОЧАЯ ПРОГРАММА   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>на 2024-2025 учебный год                                                                                                                                                                                                                                      по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>изобразительному искусству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b/>
          <w:color w:val="000000"/>
          <w:sz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для  </w:t>
      </w:r>
      <w:r>
        <w:rPr>
          <w:rFonts w:ascii="Times New Roman" w:eastAsia="Times New Roman" w:hAnsi="Times New Roman" w:cs="Times New Roman"/>
          <w:b/>
          <w:color w:val="000000"/>
          <w:sz w:val="24"/>
          <w:u w:val="single"/>
        </w:rPr>
        <w:t>2</w:t>
      </w:r>
      <w:r>
        <w:rPr>
          <w:rFonts w:ascii="Times New Roman" w:eastAsia="Times New Roman" w:hAnsi="Times New Roman" w:cs="Times New Roman"/>
          <w:b/>
          <w:color w:val="000000"/>
          <w:sz w:val="24"/>
        </w:rPr>
        <w:t xml:space="preserve"> класса </w:t>
      </w: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</w:rPr>
      </w:pPr>
    </w:p>
    <w:p w:rsidR="00C040CF" w:rsidRDefault="00690152">
      <w:pPr>
        <w:spacing w:after="4" w:line="248" w:lineRule="auto"/>
        <w:ind w:left="61" w:right="7" w:hanging="3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 обучения     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</w:rPr>
        <w:t xml:space="preserve">начальное общее образование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 xml:space="preserve">_____________________________   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     (начальное общее,  основное общее, среднее  общее образование с указанием классов)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Общее количество часов 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__34___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Количество часов в неделю 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__1____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   </w:t>
      </w: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Уровень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</w:rPr>
        <w:t>______________БАЗОВЫЙ___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Учитель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Лядова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Э.В.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                                                                             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Квалификационная категория 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первая</w:t>
      </w: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Учебник, автор, издательство, год издания     </w:t>
      </w:r>
    </w:p>
    <w:p w:rsidR="00C040CF" w:rsidRDefault="00690152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Учебник Л.А.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Неменская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 «</w:t>
      </w:r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 xml:space="preserve">Изобразительное искусство. 2 класс»; под редакцией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Б.М.Неменского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u w:val="single"/>
          <w:shd w:val="clear" w:color="auto" w:fill="FFFFFF"/>
        </w:rPr>
        <w:t>.- М.: Просвещение, 2024г.</w:t>
      </w:r>
    </w:p>
    <w:p w:rsidR="00C040CF" w:rsidRDefault="00C040CF">
      <w:pPr>
        <w:spacing w:after="4" w:line="248" w:lineRule="auto"/>
        <w:ind w:left="61" w:right="7" w:hanging="3"/>
        <w:jc w:val="both"/>
        <w:rPr>
          <w:rFonts w:ascii="Times New Roman" w:eastAsia="Times New Roman" w:hAnsi="Times New Roman" w:cs="Times New Roman"/>
          <w:color w:val="000000"/>
          <w:u w:val="single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C040CF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-МЕХИКО-</w:t>
      </w:r>
    </w:p>
    <w:p w:rsidR="00C040CF" w:rsidRDefault="00690152">
      <w:pPr>
        <w:spacing w:after="4" w:line="248" w:lineRule="auto"/>
        <w:ind w:left="61" w:right="7" w:hanging="3"/>
        <w:jc w:val="center"/>
        <w:rPr>
          <w:rFonts w:ascii="Times New Roman" w:eastAsia="Times New Roman" w:hAnsi="Times New Roman" w:cs="Times New Roman"/>
          <w:color w:val="000000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hd w:val="clear" w:color="auto" w:fill="FFFFFF"/>
        </w:rPr>
        <w:t>2024</w:t>
      </w:r>
    </w:p>
    <w:p w:rsidR="00C040CF" w:rsidRDefault="00C040CF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C040CF" w:rsidRDefault="00690152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Пояснительная записка</w:t>
      </w:r>
    </w:p>
    <w:p w:rsidR="00C040CF" w:rsidRDefault="00C040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Рабочая программа по изобразительному искусству на уровне начального общего образования составлена на основе «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Требований к результатам освоения основной образовательной программы», представленных в Федеральном государственном образовательном стандарте начального общего образования.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Содержание программы распределено по модулям с учётом проверяемых требований к резу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льтатам освоения учебного предмета, выносимым на промежуточную аттестацию.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Цель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преподавания предмета «Изобразительное искусство» состоит в формировании художественной культуры учащихся, развитии художественно-образного мышления и эстетического отношения 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Преподавание предмета направлено на развитие духовной культуры учащихся, формирование активной эстетической позиции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Содержание предмета охватывает все основные вида визуально-пространственных искусств (собственно изобразительных): начальные ос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Важнейшей задачей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является формирование активного, ценностного отношения к истории отечественной культуры, выр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Учебные темы, связанные с восприятием, могут быть реализованы как отдельные уроки, но чаще всего след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художественно-творческая деятельность занимает приоритетное пространство учебного времени. При оп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оре на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 xml:space="preserve">восприятие произведений искусства художественно-эстетическое отношение к миру,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формируется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Рабочая программа учитывает психолого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-возрастные особенности развития детей 7—8 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урочное время дея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 w:rsidR="00C040CF" w:rsidRDefault="00C040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hd w:val="clear" w:color="auto" w:fill="FFFFFF"/>
        </w:rPr>
        <w:t>Общая характеристика предмета «</w:t>
      </w:r>
      <w:r>
        <w:rPr>
          <w:rFonts w:ascii="Times New Roman" w:eastAsia="Times New Roman" w:hAnsi="Times New Roman" w:cs="Times New Roman"/>
          <w:b/>
          <w:color w:val="000000"/>
          <w:sz w:val="24"/>
          <w:shd w:val="clear" w:color="auto" w:fill="FFFFFF"/>
        </w:rPr>
        <w:t>ИЗОБРАЗИТЕЛЬНОЕ ИСКУССТВО»</w:t>
      </w:r>
    </w:p>
    <w:p w:rsidR="00C040CF" w:rsidRDefault="00C040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 Систематизирующим методом является выделение трех основных видов художественной деятельности для визу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альных пространственных искусств: — изобразительная художественная деятельность; — декоративная художественная деятельность; — конструктивная художественная деятельность. Три способа художественного освоения действительности — изобразительный, декоративный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 и конструктивный — 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 xml:space="preserve">позволяет систематически приобщать их к миру искусства. 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</w:t>
      </w:r>
      <w:r>
        <w:rPr>
          <w:rFonts w:ascii="Times New Roman" w:eastAsia="Times New Roman" w:hAnsi="Times New Roman" w:cs="Times New Roman"/>
          <w:sz w:val="28"/>
          <w:shd w:val="clear" w:color="auto" w:fill="FFFFFF"/>
        </w:rPr>
        <w:t>членить, а значит, и понимать деятельность искусств в окружающей жизни, более глубоко осознавать искусство.</w:t>
      </w:r>
    </w:p>
    <w:p w:rsidR="00C040CF" w:rsidRDefault="00C040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МЕСТО УЧЕБНОГО ПРЕДМЕТА «ИЗОБРАЗИТЕЛЬНОЕ ИСКУССТВО» В УЧЕБНОМ ПЛАНЕ</w:t>
      </w:r>
    </w:p>
    <w:p w:rsidR="00C040CF" w:rsidRDefault="00690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 соответствии с Федеральным государственным образовательным стандартом начальн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ого общего образования учебный предмет «Изобразительное искусство» входит в предметную область «Искусство» и является обязательным для изучения. Содержание предмета «Изобразительное искусство» структурировано как система тематических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модулей и входит в уче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бный план 1-4 классов программы начального общего образования в объёме 1 ч одного учебного часа в неделю. Изучение содержания всех модулей в 1-4 классах обязательно.</w:t>
      </w:r>
    </w:p>
    <w:p w:rsidR="00C040CF" w:rsidRDefault="00690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 этом предусматривается возможность реализации этого курса при выделении на его изучени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Это способствует качеству обучения и достижению более высокого уровня как предметных, так и личностных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результатов обучения.</w:t>
      </w:r>
    </w:p>
    <w:p w:rsidR="00C040CF" w:rsidRDefault="00690152">
      <w:pPr>
        <w:spacing w:after="0" w:line="240" w:lineRule="auto"/>
        <w:ind w:firstLine="227"/>
        <w:rPr>
          <w:rFonts w:ascii="Times New Roman" w:eastAsia="Times New Roman" w:hAnsi="Times New Roman" w:cs="Times New Roman"/>
          <w:color w:val="000000"/>
          <w:sz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</w:rPr>
        <w:t>Общее число часов, отведённых на изучение учебного предмета «Изобразительное искусство», - 135 ч (один час в неде</w:t>
      </w:r>
      <w:r>
        <w:rPr>
          <w:rFonts w:ascii="Times New Roman" w:eastAsia="Times New Roman" w:hAnsi="Times New Roman" w:cs="Times New Roman"/>
          <w:color w:val="000000"/>
          <w:sz w:val="28"/>
        </w:rPr>
        <w:t>лю в каждом классе):</w:t>
      </w:r>
      <w:r>
        <w:rPr>
          <w:rFonts w:ascii="Times New Roman" w:eastAsia="Times New Roman" w:hAnsi="Times New Roman" w:cs="Times New Roman"/>
          <w:color w:val="000000"/>
          <w:sz w:val="28"/>
        </w:rPr>
        <w:br/>
        <w:t>1 класс — 33 ч,  2 класс — 34 ч,  3 класс — 34 ч, 4 класс — 34 ч.</w:t>
      </w:r>
      <w:proofErr w:type="gramEnd"/>
    </w:p>
    <w:p w:rsidR="00C040CF" w:rsidRDefault="00C040CF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  <w:t>СОДЕРЖАНИЕ УЧЕБНОГО ПРЕДМЕТА, КУРСА</w:t>
      </w:r>
    </w:p>
    <w:p w:rsidR="00C040CF" w:rsidRDefault="00690152">
      <w:pPr>
        <w:spacing w:before="240" w:after="120" w:line="240" w:lineRule="auto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  <w:t>2  КЛАСС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«Графика»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Пастель и мелки — особенности и выразительные свойства графических материалов, приёмы работы.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Ритм пятен: освоение основ ко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мпозиции. Расположение пятна на плоскости листа: сгущение, разброс, доминанта, равновесие, спокойствие и движение.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Пропорции — соотношение частей и целого. Развитие аналитических навыков видения пропорций. Выразительные свойства пропорций (на основе рисунк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 птиц).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ного предмета.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Графический рисунок животного с активным выражением его характера. Аналитическое рассматривание графических произведений анималистического жанра.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«Живопись»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Цвета основные и составные. Развитие навыков смешивания красок и получения но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Акварель и её свойства. Акварельные кисти. Приёмы работы акварелью.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Цвет тёплый и холодный — цветовой контраст.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Цвет тёмный и свет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Цвет открытый — звонкий и приглушённый, тихий. Эмоциональная выразительность цвета.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Изображение природы (м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оря) в разных контрастных состояниях погоды и соответствующих цветовых состояниях (туман, нежное утро, гроза, буря, ветер — по выбору учителя). Произведения И. К. Айвазовского.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Изображение сказочного персонажа с ярко выраженным характером (образ мужской ил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 женский).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«Скульптура»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Лепка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пластилины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или глины игрушки — сказочного животного по мотивам выбранного художественного народного промысла (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игрушка, дымковский петух,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каргопольский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Полкан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другие по выбору учителя с учётом местных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промыслов). Способ лепки в соответствии с традициями промысла.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Изображение движения и статики в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скульптуре: лепка из пластилина тяжёлой, неповоротливой и лёгкой, стремительной формы.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«Декоративно-прикладное искусство»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Наблюдение узоров в природе (на основе фотографий в условиях урока): снежинки, паутинки, роса на листьях и др. Ассоциативное 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опоставление с орнаментами в предметах декоративно-прикладного искусства (кружево, вышивка, ювелирные изделия и др.).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Рисунок геометрического орнамента кружева или вышивки.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Декоративная композиция. Ритм пятен в декоративной аппликации.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Поделки из подручных нехудожественных материалов.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Декоративные изображения животных в игрушках народных промыслов;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филимоновские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дымковские,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каргопольские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игрушки (и другие по выбору учителя с учётом местных художественных промыслов).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Декор одежды человек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а. Разнообразие украшений. Традиционные народные женские и мужские украшения. Назначение украшений и их роль в жизни людей.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«Архитектура»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Конструирование из бумаги. Приёмы работы с полосой бумаги, разные варианты складывания, закручивания, надрезани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я. Макетирование пространства детской площадки.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Построение игрового сказочного города из бумаги (на основе сворачивания геометрических тел — параллелепипедов разной высоты, цилиндров с прорезями и наклейками); завивание, скручивание и складывание полоски б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умаги (например, гармошкой).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(иллюстрация сказки по выбору учителя).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«Восприятие пр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оизведений искусства»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Восприятие орнаментальных произведений прикладного искусства (кружево, шитьё, резьба и роспи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сь и др.).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Восприятие произведений анималистического жанра в графике (произведения В.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Ватагина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Е.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Чаруши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др.) и в скульптуре (произведения В.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Ватагина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). Наблюдение животных с точки зрения их пропорций, характера движения, пластики.</w:t>
      </w:r>
    </w:p>
    <w:p w:rsidR="00C040CF" w:rsidRDefault="0069015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«Азбука цифровой графики»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Компьютерные средства изображения. Виды линий (в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или другом графическом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редакторе).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Освоение инструментов традиционного рисования (карандаш, кисточка, ластик, заливка и др.)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на основе простых сюжетов (например, образ дерева).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Освоение инструментов традиционного рисования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на основе темы «Тёплый и холодный цвета» (например, «Горящий костёр в синей ночи», «Перо жар-птицы» и др.).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Художественная фотография. Рас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C040CF" w:rsidRDefault="00C040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</w:p>
    <w:p w:rsidR="00C040CF" w:rsidRDefault="00690152">
      <w:pPr>
        <w:spacing w:after="150" w:line="240" w:lineRule="auto"/>
        <w:jc w:val="center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ПЛАНИРУЕМЫЕ РЕЗУЛЬТАТЫ ПРЕДМЕТА, КУРСА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Личностные результаты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Программа призвана обеспечит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ь достижение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</w:rPr>
        <w:t xml:space="preserve"> личностных результатов: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уважения и ценностного отношения к своей Родине — России;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духовно-нравственн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ое развитие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</w:rPr>
        <w:t>обучающихся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</w:rPr>
        <w:t>;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lastRenderedPageBreak/>
        <w:t>мотивацию к познанию и обучению, готовность к саморазвитию и активному участию в социально-значимой деятельности;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позитивный опыт участия в творческой деятельности;</w:t>
      </w:r>
    </w:p>
    <w:p w:rsidR="00C040CF" w:rsidRDefault="00690152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интерес к произведениям искусства и литературы, построенным на при</w:t>
      </w:r>
      <w:r>
        <w:rPr>
          <w:rFonts w:ascii="Times New Roman" w:eastAsia="Times New Roman" w:hAnsi="Times New Roman" w:cs="Times New Roman"/>
          <w:color w:val="222222"/>
          <w:sz w:val="28"/>
        </w:rPr>
        <w:t>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Патриотическое воспитание</w:t>
      </w:r>
      <w:r>
        <w:rPr>
          <w:rFonts w:ascii="Times New Roman" w:eastAsia="Times New Roman" w:hAnsi="Times New Roman" w:cs="Times New Roman"/>
          <w:color w:val="222222"/>
          <w:sz w:val="28"/>
        </w:rPr>
        <w:t> осуществляется через освоение школьниками содержания традиций отечественной культуры, выраженной в ее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</w:t>
      </w:r>
      <w:r>
        <w:rPr>
          <w:rFonts w:ascii="Times New Roman" w:eastAsia="Times New Roman" w:hAnsi="Times New Roman" w:cs="Times New Roman"/>
          <w:color w:val="222222"/>
          <w:sz w:val="28"/>
        </w:rPr>
        <w:t>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Гражданское воспитание</w:t>
      </w:r>
      <w:r>
        <w:rPr>
          <w:rFonts w:ascii="Times New Roman" w:eastAsia="Times New Roman" w:hAnsi="Times New Roman" w:cs="Times New Roman"/>
          <w:color w:val="222222"/>
          <w:sz w:val="28"/>
        </w:rPr>
        <w:t> формируется через развитие чувства личной причастности к жизни общества и созидающих качеств личност</w:t>
      </w:r>
      <w:r>
        <w:rPr>
          <w:rFonts w:ascii="Times New Roman" w:eastAsia="Times New Roman" w:hAnsi="Times New Roman" w:cs="Times New Roman"/>
          <w:color w:val="222222"/>
          <w:sz w:val="28"/>
        </w:rPr>
        <w:t>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</w:t>
      </w:r>
      <w:r>
        <w:rPr>
          <w:rFonts w:ascii="Times New Roman" w:eastAsia="Times New Roman" w:hAnsi="Times New Roman" w:cs="Times New Roman"/>
          <w:color w:val="222222"/>
          <w:sz w:val="28"/>
        </w:rPr>
        <w:t>ожественно-творческой деятельности, способствуют пониманию другого человека, становлению чувства личной ответственности.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Духовно-нравственное воспитание</w:t>
      </w:r>
      <w:r>
        <w:rPr>
          <w:rFonts w:ascii="Times New Roman" w:eastAsia="Times New Roman" w:hAnsi="Times New Roman" w:cs="Times New Roman"/>
          <w:color w:val="222222"/>
          <w:sz w:val="28"/>
        </w:rPr>
        <w:t> является стержнем художественного развития обучающегося, приобщения его к искусству как сфере, концентр</w:t>
      </w:r>
      <w:r>
        <w:rPr>
          <w:rFonts w:ascii="Times New Roman" w:eastAsia="Times New Roman" w:hAnsi="Times New Roman" w:cs="Times New Roman"/>
          <w:color w:val="222222"/>
          <w:sz w:val="28"/>
        </w:rPr>
        <w:t>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 Развитие творческих способностей способствует росту самосознания, осознания себя как личности и члена общества.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Эстетическое воспитание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 — важнейший компонент и условие развития социально значимых отношений обучающихся, формирования представлений о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</w:rPr>
        <w:t>прекрас</w:t>
      </w:r>
      <w:r>
        <w:rPr>
          <w:rFonts w:ascii="Times New Roman" w:eastAsia="Times New Roman" w:hAnsi="Times New Roman" w:cs="Times New Roman"/>
          <w:color w:val="222222"/>
          <w:sz w:val="28"/>
        </w:rPr>
        <w:t>ном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</w:rPr>
        <w:t xml:space="preserve">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</w:t>
      </w:r>
      <w:r>
        <w:rPr>
          <w:rFonts w:ascii="Times New Roman" w:eastAsia="Times New Roman" w:hAnsi="Times New Roman" w:cs="Times New Roman"/>
          <w:color w:val="222222"/>
          <w:sz w:val="28"/>
        </w:rPr>
        <w:t>дию.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Ценности познавательной деятельности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</w:t>
      </w:r>
      <w:r>
        <w:rPr>
          <w:rFonts w:ascii="Times New Roman" w:eastAsia="Times New Roman" w:hAnsi="Times New Roman" w:cs="Times New Roman"/>
          <w:color w:val="222222"/>
          <w:sz w:val="28"/>
        </w:rPr>
        <w:t>Навыки исследовательской деятельности развиваются при выполнении заданий культурно-исторической направленности.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lastRenderedPageBreak/>
        <w:t>Экологическое воспитание</w:t>
      </w:r>
      <w:r>
        <w:rPr>
          <w:rFonts w:ascii="Times New Roman" w:eastAsia="Times New Roman" w:hAnsi="Times New Roman" w:cs="Times New Roman"/>
          <w:color w:val="222222"/>
          <w:sz w:val="28"/>
        </w:rPr>
        <w:t> происходит в процессе художественно-эстетического наблюдения природы и ее образа в произведениях искусства. Формировани</w:t>
      </w:r>
      <w:r>
        <w:rPr>
          <w:rFonts w:ascii="Times New Roman" w:eastAsia="Times New Roman" w:hAnsi="Times New Roman" w:cs="Times New Roman"/>
          <w:color w:val="222222"/>
          <w:sz w:val="28"/>
        </w:rPr>
        <w:t>е эстетических чу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</w:rPr>
        <w:t>вств сп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</w:rPr>
        <w:t>особствует активному неприятию действий, приносящих вред окружающей среде.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Трудовое воспитание </w:t>
      </w:r>
      <w:r>
        <w:rPr>
          <w:rFonts w:ascii="Times New Roman" w:eastAsia="Times New Roman" w:hAnsi="Times New Roman" w:cs="Times New Roman"/>
          <w:color w:val="222222"/>
          <w:sz w:val="28"/>
        </w:rPr>
        <w:t>осуществляется в процессе личной художественно-творческой работы по освоению художественных материалов и удовлетворения от создания реаль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ного, практического продукта. Воспитываются </w:t>
      </w:r>
      <w:proofErr w:type="gramStart"/>
      <w:r>
        <w:rPr>
          <w:rFonts w:ascii="Times New Roman" w:eastAsia="Times New Roman" w:hAnsi="Times New Roman" w:cs="Times New Roman"/>
          <w:color w:val="222222"/>
          <w:sz w:val="28"/>
        </w:rPr>
        <w:t>стремление достичь результат</w:t>
      </w:r>
      <w:proofErr w:type="gramEnd"/>
      <w:r>
        <w:rPr>
          <w:rFonts w:ascii="Times New Roman" w:eastAsia="Times New Roman" w:hAnsi="Times New Roman" w:cs="Times New Roman"/>
          <w:color w:val="222222"/>
          <w:sz w:val="28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</w:t>
      </w:r>
      <w:r>
        <w:rPr>
          <w:rFonts w:ascii="Times New Roman" w:eastAsia="Times New Roman" w:hAnsi="Times New Roman" w:cs="Times New Roman"/>
          <w:color w:val="222222"/>
          <w:sz w:val="28"/>
        </w:rPr>
        <w:t>ательные требования к определенным заданиям по программе.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color w:val="222222"/>
          <w:sz w:val="28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color w:val="222222"/>
          <w:sz w:val="28"/>
        </w:rPr>
        <w:t xml:space="preserve"> результаты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1.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 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Овладение универсальными познавательными действиями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Пространственные представления и сенсорные способности: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характеризовать форму предмета, конструкции;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выявлять доминан</w:t>
      </w:r>
      <w:r>
        <w:rPr>
          <w:rFonts w:ascii="Times New Roman" w:eastAsia="Times New Roman" w:hAnsi="Times New Roman" w:cs="Times New Roman"/>
          <w:color w:val="222222"/>
          <w:sz w:val="28"/>
        </w:rPr>
        <w:t>тные черты (характерные особенности) в визуальном образе;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сравнивать плоскостные и пространственные объекты по заданным основаниям;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находить ассоциативные связи между визуальными образами разных форм и предметов;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сопоставлять части и целое в видимом образе</w:t>
      </w:r>
      <w:r>
        <w:rPr>
          <w:rFonts w:ascii="Times New Roman" w:eastAsia="Times New Roman" w:hAnsi="Times New Roman" w:cs="Times New Roman"/>
          <w:color w:val="222222"/>
          <w:sz w:val="28"/>
        </w:rPr>
        <w:t>, предмете, конструкции;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анализировать пропорциональные отношения частей внутри целого и предметов между собой;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обобщать форму составной конструкции;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абстрагировать образ реальности при построении плоской композиции;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соотносить тональные отношения (темное — светлое) в пространст</w:t>
      </w:r>
      <w:r>
        <w:rPr>
          <w:rFonts w:ascii="Times New Roman" w:eastAsia="Times New Roman" w:hAnsi="Times New Roman" w:cs="Times New Roman"/>
          <w:color w:val="222222"/>
          <w:sz w:val="28"/>
        </w:rPr>
        <w:t>венных и плоскостных объектах;</w:t>
      </w:r>
    </w:p>
    <w:p w:rsidR="00C040CF" w:rsidRDefault="00690152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Базовые логические и исследовательские действия: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проявлять исследовательские, экспериментальные действи</w:t>
      </w:r>
      <w:r>
        <w:rPr>
          <w:rFonts w:ascii="Times New Roman" w:eastAsia="Times New Roman" w:hAnsi="Times New Roman" w:cs="Times New Roman"/>
          <w:color w:val="222222"/>
          <w:sz w:val="28"/>
        </w:rPr>
        <w:t>я в процессе освоения выразительных свойств различных художественных материалов;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проявлять творческие экспериментальные действия в процессе самостоятельного выполнения художественных заданий;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проявлять исследовательские и аналитические действия на основе определенных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lastRenderedPageBreak/>
        <w:t xml:space="preserve">использовать наблюдения для получения </w:t>
      </w:r>
      <w:r>
        <w:rPr>
          <w:rFonts w:ascii="Times New Roman" w:eastAsia="Times New Roman" w:hAnsi="Times New Roman" w:cs="Times New Roman"/>
          <w:color w:val="222222"/>
          <w:sz w:val="28"/>
        </w:rPr>
        <w:t>информации об особенностях объектов и состояния природы, предметного мира человека, городской среды;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формулировать выводы, соответ</w:t>
      </w:r>
      <w:r>
        <w:rPr>
          <w:rFonts w:ascii="Times New Roman" w:eastAsia="Times New Roman" w:hAnsi="Times New Roman" w:cs="Times New Roman"/>
          <w:color w:val="222222"/>
          <w:sz w:val="28"/>
        </w:rPr>
        <w:t>ствующие эстетическим, аналитическим и другим учебным установкам по результатам проведенного наблюдения;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использовать знаково-символические средства для составления орнаментов и декоративных композиций;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классифицировать произведения искусства по видам и, с</w:t>
      </w:r>
      <w:r>
        <w:rPr>
          <w:rFonts w:ascii="Times New Roman" w:eastAsia="Times New Roman" w:hAnsi="Times New Roman" w:cs="Times New Roman"/>
          <w:color w:val="222222"/>
          <w:sz w:val="28"/>
        </w:rPr>
        <w:t>оответственно, по назначению в жизни людей;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C040CF" w:rsidRDefault="00690152">
      <w:pPr>
        <w:numPr>
          <w:ilvl w:val="0"/>
          <w:numId w:val="3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ставить и использовать вопросы как исследовательский инструмент познания.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Работа с информ</w:t>
      </w:r>
      <w:r>
        <w:rPr>
          <w:rFonts w:ascii="Times New Roman" w:eastAsia="Times New Roman" w:hAnsi="Times New Roman" w:cs="Times New Roman"/>
          <w:color w:val="222222"/>
          <w:sz w:val="28"/>
        </w:rPr>
        <w:t>ацией: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использовать электронные образовательные ресурсы;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уметь работать с электронными учебниками и учебными пособиями;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</w:t>
      </w:r>
      <w:r>
        <w:rPr>
          <w:rFonts w:ascii="Times New Roman" w:eastAsia="Times New Roman" w:hAnsi="Times New Roman" w:cs="Times New Roman"/>
          <w:color w:val="222222"/>
          <w:sz w:val="28"/>
        </w:rPr>
        <w:t>омы и детские книги;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самостоятельно готовить информацию на заданную или выбранную тему и представлять ее в разли</w:t>
      </w:r>
      <w:r>
        <w:rPr>
          <w:rFonts w:ascii="Times New Roman" w:eastAsia="Times New Roman" w:hAnsi="Times New Roman" w:cs="Times New Roman"/>
          <w:color w:val="222222"/>
          <w:sz w:val="28"/>
        </w:rPr>
        <w:t>чных видах: рисунках и эскизах, электронных презентациях;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>
        <w:rPr>
          <w:rFonts w:ascii="Times New Roman" w:eastAsia="Times New Roman" w:hAnsi="Times New Roman" w:cs="Times New Roman"/>
          <w:color w:val="222222"/>
          <w:sz w:val="28"/>
        </w:rPr>
        <w:t>квестов</w:t>
      </w:r>
      <w:proofErr w:type="spellEnd"/>
      <w:r>
        <w:rPr>
          <w:rFonts w:ascii="Times New Roman" w:eastAsia="Times New Roman" w:hAnsi="Times New Roman" w:cs="Times New Roman"/>
          <w:color w:val="222222"/>
          <w:sz w:val="28"/>
        </w:rPr>
        <w:t>, предложенных учителе</w:t>
      </w:r>
      <w:r>
        <w:rPr>
          <w:rFonts w:ascii="Times New Roman" w:eastAsia="Times New Roman" w:hAnsi="Times New Roman" w:cs="Times New Roman"/>
          <w:color w:val="222222"/>
          <w:sz w:val="28"/>
        </w:rPr>
        <w:t>м;</w:t>
      </w:r>
    </w:p>
    <w:p w:rsidR="00C040CF" w:rsidRDefault="00690152">
      <w:pPr>
        <w:numPr>
          <w:ilvl w:val="0"/>
          <w:numId w:val="4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соблюдать правила информационной безопасности при работе в интернете.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2.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 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Овладение универсальными коммуникативными действиями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Обучающиеся должны овладеть следующими действиями: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 xml:space="preserve">понимать искусство в качестве особого языка общения — межличностного (автор </w:t>
      </w:r>
      <w:r>
        <w:rPr>
          <w:rFonts w:ascii="Times New Roman" w:eastAsia="Times New Roman" w:hAnsi="Times New Roman" w:cs="Times New Roman"/>
          <w:color w:val="222222"/>
          <w:sz w:val="28"/>
        </w:rPr>
        <w:t>— зритель), между поколениями, между народами;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</w:t>
      </w:r>
      <w:r>
        <w:rPr>
          <w:rFonts w:ascii="Times New Roman" w:eastAsia="Times New Roman" w:hAnsi="Times New Roman" w:cs="Times New Roman"/>
          <w:color w:val="222222"/>
          <w:sz w:val="28"/>
        </w:rPr>
        <w:t xml:space="preserve"> обсуждаемого явления;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находить общее решение и разрешать конфликты на основе общих позиций и учета интересов в процессе совместной художественной деятельности;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lastRenderedPageBreak/>
        <w:t>демонстрировать и объяснять результаты своего творческого, художественного или исследовательского опыта;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признавать свое и чужое право на ошибку, развивать свои способности сопереживать, понимать намерения и переживания свои и других людей;</w:t>
      </w:r>
    </w:p>
    <w:p w:rsidR="00C040CF" w:rsidRDefault="00690152">
      <w:pPr>
        <w:numPr>
          <w:ilvl w:val="0"/>
          <w:numId w:val="5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взаимодействовать, сотрудничать в процессе коллективной работы, принимать цель совместной деятельности и строить действи</w:t>
      </w:r>
      <w:r>
        <w:rPr>
          <w:rFonts w:ascii="Times New Roman" w:eastAsia="Times New Roman" w:hAnsi="Times New Roman" w:cs="Times New Roman"/>
          <w:color w:val="222222"/>
          <w:sz w:val="28"/>
        </w:rPr>
        <w:t>я по ее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3.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 </w:t>
      </w:r>
      <w:r>
        <w:rPr>
          <w:rFonts w:ascii="Times New Roman" w:eastAsia="Times New Roman" w:hAnsi="Times New Roman" w:cs="Times New Roman"/>
          <w:b/>
          <w:color w:val="222222"/>
          <w:sz w:val="28"/>
        </w:rPr>
        <w:t>Овладение универсальными регулятивными действиями</w:t>
      </w: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Обучающиеся должны овладеть следующими действиями:</w:t>
      </w:r>
    </w:p>
    <w:p w:rsidR="00C040CF" w:rsidRDefault="0069015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внимательн</w:t>
      </w:r>
      <w:r>
        <w:rPr>
          <w:rFonts w:ascii="Times New Roman" w:eastAsia="Times New Roman" w:hAnsi="Times New Roman" w:cs="Times New Roman"/>
          <w:color w:val="222222"/>
          <w:sz w:val="28"/>
        </w:rPr>
        <w:t>о относиться и выполнять учебные задачи, поставленные учителем;</w:t>
      </w:r>
    </w:p>
    <w:p w:rsidR="00C040CF" w:rsidRDefault="0069015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соблюдать последовательность учебных действий при выполнении задания;</w:t>
      </w:r>
    </w:p>
    <w:p w:rsidR="00C040CF" w:rsidRDefault="0069015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уметь организовывать свое рабочее место для практической работы, сохраняя порядок в окружающем пространстве и бережно отно</w:t>
      </w:r>
      <w:r>
        <w:rPr>
          <w:rFonts w:ascii="Times New Roman" w:eastAsia="Times New Roman" w:hAnsi="Times New Roman" w:cs="Times New Roman"/>
          <w:color w:val="222222"/>
          <w:sz w:val="28"/>
        </w:rPr>
        <w:t>сясь к используемым материалам;</w:t>
      </w:r>
    </w:p>
    <w:p w:rsidR="00C040CF" w:rsidRDefault="00690152">
      <w:pPr>
        <w:numPr>
          <w:ilvl w:val="0"/>
          <w:numId w:val="6"/>
        </w:numPr>
        <w:tabs>
          <w:tab w:val="left" w:pos="720"/>
        </w:tabs>
        <w:spacing w:after="0" w:line="240" w:lineRule="auto"/>
        <w:ind w:left="270" w:hanging="360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color w:val="222222"/>
          <w:sz w:val="28"/>
        </w:rPr>
        <w:t>соотносить свои действия с планируемыми результатами, осуществлять контроль своей деятельности в процессе достижения результата. </w:t>
      </w:r>
    </w:p>
    <w:p w:rsidR="00C040CF" w:rsidRDefault="00C040CF">
      <w:pPr>
        <w:spacing w:after="150" w:line="240" w:lineRule="auto"/>
        <w:rPr>
          <w:rFonts w:ascii="Times New Roman" w:eastAsia="Times New Roman" w:hAnsi="Times New Roman" w:cs="Times New Roman"/>
          <w:b/>
          <w:color w:val="222222"/>
          <w:sz w:val="28"/>
        </w:rPr>
      </w:pPr>
    </w:p>
    <w:p w:rsidR="00C040CF" w:rsidRDefault="00690152">
      <w:pPr>
        <w:spacing w:after="150" w:line="240" w:lineRule="auto"/>
        <w:rPr>
          <w:rFonts w:ascii="Times New Roman" w:eastAsia="Times New Roman" w:hAnsi="Times New Roman" w:cs="Times New Roman"/>
          <w:color w:val="222222"/>
          <w:sz w:val="28"/>
        </w:rPr>
      </w:pPr>
      <w:r>
        <w:rPr>
          <w:rFonts w:ascii="Times New Roman" w:eastAsia="Times New Roman" w:hAnsi="Times New Roman" w:cs="Times New Roman"/>
          <w:b/>
          <w:color w:val="222222"/>
          <w:sz w:val="28"/>
        </w:rPr>
        <w:t>Предметные результаты</w:t>
      </w:r>
    </w:p>
    <w:p w:rsidR="00C040CF" w:rsidRDefault="0069015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Предметные результаты сформулированы по годам обучения на основе модуль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ного построения содержания в соответствии с Приложением </w:t>
      </w:r>
      <w:r>
        <w:rPr>
          <w:rFonts w:ascii="Segoe UI Symbol" w:eastAsia="Segoe UI Symbol" w:hAnsi="Segoe UI Symbol" w:cs="Segoe UI Symbol"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C040CF" w:rsidRDefault="00C040CF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</w:p>
    <w:p w:rsidR="00C040CF" w:rsidRDefault="00690152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aps/>
          <w:color w:val="000000"/>
          <w:sz w:val="28"/>
          <w:shd w:val="clear" w:color="auto" w:fill="FFFFFF"/>
        </w:rPr>
        <w:t>2 КЛАСС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«Графика»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навыки изображения на основе разной по характеру и способу наложения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линии.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умение вести рисунок с натуры, видеть пропорции объекта, располож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ение его в пространстве; располагать изображение на листе, соблюдая этапы ведения рисунка, осваивая навык штриховки.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«Живопись»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навыки работы цветом, навыки смешения красок, пастозное плотное и прозрачное нанесение краски; осваивать разный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характер мазков и движений кистью, навыки создания выразительной фактуры и кроющие качества гуаши.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работы акварельной краской и понимать особенности работы прозрачной краской.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названия основных и составных цветов и способы получения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разных оттенков составного цвета.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белой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чёрной (для изменения их тона).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о делении цветов на тёплые и холодные; уметь различать и сравнивать тёплые и холодны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 оттенки цвета.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эмоциональную выразительность цвета: цвет звонкий и яркий, радостный; цвет мягкий, «глухой» и мрачный и др.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создания пейзажей, передающих разные состояния погоды (туман, грозу и др.) на основе изменения тональног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 звучания цвета; приобретать опыт передачи разного цветового состояния моря.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зать характер сказочных персонажей.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«Скульптура»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ла (по выбору: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абашевская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дымковская игрушки или с учётом местных промыслов).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об изменениях скульптурного образа при осмотре произведения с разных сторон.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в процессе лепки из пластилина опыт передачи движени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я цельной лепной формы и разного характера движения этой формы (изображения зверушки).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«Декоративно-прикладное искусство»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Сравнивать, сопоста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влять природные явления — узоры (капли, снежинки, паутинки, роса на листьях, серёжки во время цветения деревьев и др.) — с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рукотворными произведениями декоративного искусства (кружево, шитьё, ювелирные изделия и др.).</w:t>
      </w:r>
      <w:proofErr w:type="gramEnd"/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выполнения эскиза гео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метрического орнамента кружева или вышивки на основе природных мотивов.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филимоновская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абашевская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каргопольская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ымковская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игрушки или с учётом местных промыслов).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Рассматривать, анализировать, сравнивать украшения человека на примерах иллюстраций к н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ародным сказкам лучших художников-иллюстраторов (например, И. Я.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Билибина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характера, его представления о красоте.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выполнения красками рисунков украшений народных былинных персонажей.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«Архитектура»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приёмы создания объёмных предметов из бумаги и объёмного декорирования предметов из бумаги.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Участво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вать в коллективной работе по построению из бумаги пространственного макета сказочного города или детской площадки.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нальные соотношения.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понимание образа здания, то есть его эмоционального воздействия.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сочинения и изображения жилья для разных по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своему характеру героев литературных и народных сказок.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«Восприятие произведений искусства»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х средств художественной выразительности, а также ответа на поставленную учебную задачу.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эстетического наблюдения и художес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Приобретать опыт восприятия, эстетического анализа произведений отечественных художников-пейзажистов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(И. И. Левитана, И. И. Шишкина, И.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К. Айвазовского, А. И. Куинджи, Н. П. Крымова и других по выбору учителя), а также художников-анималистов (В. В.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Ватагина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Е.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Чарушина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других по выбору учителя).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Приобретать опыт восприятия, эстетического анализа про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изведений живописи западноевропейских художников с активным, ярким выражением настроения (В. Ван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Гога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К. Моне, А. 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Матисса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и других по выбору учителя).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Знать имена и узнавать наиболее известные произведения художников И. И. Левитана, И. И. Шишкина, И. К. А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йвазовского, В. М. Васнецова, В.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Ватагина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, Е. И.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Чарушина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(и других по выбору учителя).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Модуль «Азбука цифровой графики»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Осваивать возможности изображения с помощью разных видов линий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(или другом графическом редакторе).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приём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ы трансформации и копирования геометрических фигур в программе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, а также построения из них простых рисунков или орнаментов.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Осваивать в компьютерном редакторе (например,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Paint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) инструменты и техники — карандаш, кисточка, ластик, заливка и др. — и созд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авать простые рисунки или композиции (например, образ дерева).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Осваивать композиционное построение кадра при фотографировании: расположение объекта в кадре, масштаб, доминанта.</w:t>
      </w:r>
    </w:p>
    <w:p w:rsidR="00C040CF" w:rsidRDefault="00690152">
      <w:pPr>
        <w:spacing w:after="0" w:line="240" w:lineRule="auto"/>
        <w:ind w:firstLine="227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Участвовать в обсуждении композиционного построения кадра в фотографии.</w:t>
      </w:r>
    </w:p>
    <w:p w:rsidR="00C040CF" w:rsidRDefault="00C040C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C040CF" w:rsidRDefault="00C040C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C040CF" w:rsidRDefault="0069015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ТЕМАТИЧЕСКОЕ ПЛАНИРОВАНИЕ</w:t>
      </w:r>
    </w:p>
    <w:p w:rsidR="00C040CF" w:rsidRDefault="00690152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 КЛАСС</w:t>
      </w:r>
    </w:p>
    <w:p w:rsidR="00C040CF" w:rsidRDefault="00C040CF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40" w:type="dxa"/>
        <w:tblCellMar>
          <w:left w:w="10" w:type="dxa"/>
          <w:right w:w="10" w:type="dxa"/>
        </w:tblCellMar>
        <w:tblLook w:val="0000"/>
      </w:tblPr>
      <w:tblGrid>
        <w:gridCol w:w="581"/>
        <w:gridCol w:w="1908"/>
        <w:gridCol w:w="692"/>
        <w:gridCol w:w="1365"/>
        <w:gridCol w:w="1418"/>
        <w:gridCol w:w="3451"/>
      </w:tblGrid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Segoe UI Symbol" w:eastAsia="Segoe UI Symbol" w:hAnsi="Segoe UI Symbol" w:cs="Segoe UI Symbol"/>
                <w:b/>
                <w:color w:val="000000"/>
                <w:sz w:val="24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п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</w:t>
            </w:r>
          </w:p>
          <w:p w:rsidR="00C040CF" w:rsidRDefault="00C040CF">
            <w:pPr>
              <w:spacing w:after="0" w:line="240" w:lineRule="auto"/>
              <w:ind w:left="135"/>
            </w:pPr>
          </w:p>
        </w:tc>
        <w:tc>
          <w:tcPr>
            <w:tcW w:w="4274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Calibri" w:eastAsia="Calibri" w:hAnsi="Calibri" w:cs="Calibri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040CF" w:rsidRDefault="00C040CF">
            <w:pPr>
              <w:spacing w:after="0" w:line="240" w:lineRule="auto"/>
              <w:ind w:left="135"/>
            </w:pPr>
          </w:p>
        </w:tc>
        <w:tc>
          <w:tcPr>
            <w:tcW w:w="4111" w:type="dxa"/>
            <w:gridSpan w:val="3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860" w:type="dxa"/>
            <w:vMerge w:val="restart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040CF" w:rsidRDefault="00C040C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4274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040CF" w:rsidRDefault="00C040CF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Всего </w:t>
            </w:r>
          </w:p>
          <w:p w:rsidR="00C040CF" w:rsidRDefault="00C040CF">
            <w:pPr>
              <w:spacing w:after="0" w:line="240" w:lineRule="auto"/>
              <w:ind w:left="135"/>
            </w:pP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Контрольные работы </w:t>
            </w:r>
          </w:p>
          <w:p w:rsidR="00C040CF" w:rsidRDefault="00C040CF">
            <w:pPr>
              <w:spacing w:after="0" w:line="240" w:lineRule="auto"/>
              <w:ind w:left="135"/>
            </w:pP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Calibri" w:eastAsia="Calibri" w:hAnsi="Calibri" w:cs="Calibri"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8"/>
              </w:rPr>
              <w:t xml:space="preserve">Практические работы </w:t>
            </w:r>
          </w:p>
          <w:p w:rsidR="00C040CF" w:rsidRDefault="00C040CF">
            <w:pPr>
              <w:spacing w:after="0" w:line="240" w:lineRule="auto"/>
              <w:ind w:left="135"/>
            </w:pPr>
          </w:p>
        </w:tc>
        <w:tc>
          <w:tcPr>
            <w:tcW w:w="5860" w:type="dxa"/>
            <w:vMerge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</w:tcPr>
          <w:p w:rsidR="00C040CF" w:rsidRDefault="00C040CF"/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1.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Графика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after="0" w:line="240" w:lineRule="auto"/>
              <w:ind w:left="135"/>
            </w:pPr>
            <w:hyperlink r:id="rId5">
              <w:r w:rsidR="00690152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Модуль 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 xml:space="preserve"> Живопись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after="0" w:line="240" w:lineRule="auto"/>
              <w:ind w:left="135"/>
            </w:pPr>
            <w:hyperlink r:id="rId6">
              <w:r w:rsidR="00690152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3. Скульптура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after="0" w:line="240" w:lineRule="auto"/>
              <w:ind w:left="135"/>
            </w:pPr>
            <w:hyperlink r:id="rId7">
              <w:r w:rsidR="00690152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4. Декоративно-прикладное искусство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after="0" w:line="240" w:lineRule="auto"/>
              <w:ind w:left="135"/>
            </w:pPr>
            <w:hyperlink r:id="rId8">
              <w:r w:rsidR="00690152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688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4274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>Модуль 5. Архитектура</w:t>
            </w:r>
          </w:p>
          <w:p w:rsidR="00C040CF" w:rsidRDefault="00690152">
            <w:pPr>
              <w:spacing w:after="0" w:line="240" w:lineRule="auto"/>
              <w:ind w:left="135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t>Модуль 6. Восприятие произведений искусства</w:t>
            </w:r>
          </w:p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Модуль 7.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</w:rPr>
              <w:lastRenderedPageBreak/>
              <w:t>Азбука цифровой графики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 4</w:t>
            </w:r>
          </w:p>
          <w:p w:rsidR="00C040CF" w:rsidRDefault="00690152">
            <w:pPr>
              <w:spacing w:after="0" w:line="240" w:lineRule="auto"/>
              <w:ind w:left="13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after="0" w:line="240" w:lineRule="auto"/>
              <w:ind w:left="135"/>
            </w:pPr>
            <w:hyperlink r:id="rId9">
              <w:r w:rsidR="00690152">
                <w:rPr>
                  <w:rFonts w:ascii="Times New Roman" w:eastAsia="Times New Roman" w:hAnsi="Times New Roman" w:cs="Times New Roman"/>
                  <w:b/>
                  <w:color w:val="0000FF"/>
                  <w:sz w:val="24"/>
                  <w:u w:val="single"/>
                </w:rPr>
                <w:t>https://resh.edu.ru/subject/7/1/</w:t>
              </w:r>
            </w:hyperlink>
          </w:p>
        </w:tc>
      </w:tr>
      <w:tr w:rsidR="00C040CF">
        <w:tblPrEx>
          <w:tblCellMar>
            <w:top w:w="0" w:type="dxa"/>
            <w:bottom w:w="0" w:type="dxa"/>
          </w:tblCellMar>
        </w:tblPrEx>
        <w:trPr>
          <w:trHeight w:val="144"/>
        </w:trPr>
        <w:tc>
          <w:tcPr>
            <w:tcW w:w="4962" w:type="dxa"/>
            <w:gridSpan w:val="2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</w:rPr>
              <w:lastRenderedPageBreak/>
              <w:t>ОБЩЕЕ КОЛИЧЕСТВО ЧАСОВ ПО ПРОГРАММЕ</w:t>
            </w:r>
          </w:p>
        </w:tc>
        <w:tc>
          <w:tcPr>
            <w:tcW w:w="85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9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01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690152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 </w:t>
            </w:r>
          </w:p>
        </w:tc>
        <w:tc>
          <w:tcPr>
            <w:tcW w:w="5860" w:type="dxa"/>
            <w:tcBorders>
              <w:top w:val="single" w:sz="0" w:space="0" w:color="836967"/>
              <w:left w:val="single" w:sz="0" w:space="0" w:color="836967"/>
              <w:bottom w:val="single" w:sz="0" w:space="0" w:color="836967"/>
              <w:right w:val="single" w:sz="0" w:space="0" w:color="836967"/>
            </w:tcBorders>
            <w:shd w:val="clear" w:color="000000" w:fill="FFFFFF"/>
            <w:tcMar>
              <w:left w:w="50" w:type="dxa"/>
              <w:right w:w="50" w:type="dxa"/>
            </w:tcMar>
            <w:vAlign w:val="center"/>
          </w:tcPr>
          <w:p w:rsidR="00C040CF" w:rsidRDefault="00C040CF">
            <w:pPr>
              <w:spacing w:line="240" w:lineRule="auto"/>
              <w:rPr>
                <w:rFonts w:ascii="Calibri" w:eastAsia="Calibri" w:hAnsi="Calibri" w:cs="Calibri"/>
              </w:rPr>
            </w:pPr>
          </w:p>
        </w:tc>
      </w:tr>
    </w:tbl>
    <w:p w:rsidR="00C040CF" w:rsidRDefault="00C040CF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sz w:val="28"/>
        </w:rPr>
      </w:pPr>
    </w:p>
    <w:p w:rsidR="00C040CF" w:rsidRDefault="00C040CF">
      <w:pPr>
        <w:spacing w:after="0" w:line="240" w:lineRule="auto"/>
        <w:ind w:left="460" w:right="515"/>
        <w:jc w:val="center"/>
        <w:rPr>
          <w:rFonts w:ascii="Times New Roman" w:eastAsia="Times New Roman" w:hAnsi="Times New Roman" w:cs="Times New Roman"/>
          <w:b/>
          <w:sz w:val="28"/>
        </w:rPr>
      </w:pPr>
    </w:p>
    <w:sectPr w:rsidR="00C040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123CE"/>
    <w:multiLevelType w:val="multilevel"/>
    <w:tmpl w:val="9FFE5C3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17217D6"/>
    <w:multiLevelType w:val="multilevel"/>
    <w:tmpl w:val="4D4E3C0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564AD"/>
    <w:multiLevelType w:val="multilevel"/>
    <w:tmpl w:val="355C842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196920"/>
    <w:multiLevelType w:val="multilevel"/>
    <w:tmpl w:val="9DDEB4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F1859F5"/>
    <w:multiLevelType w:val="multilevel"/>
    <w:tmpl w:val="AEF4472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C825315"/>
    <w:multiLevelType w:val="multilevel"/>
    <w:tmpl w:val="3C561B2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C040CF"/>
    <w:rsid w:val="00690152"/>
    <w:rsid w:val="00C04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7/1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7/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7/1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7/1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7/1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14</Pages>
  <Words>4505</Words>
  <Characters>25682</Characters>
  <Application>Microsoft Office Word</Application>
  <DocSecurity>0</DocSecurity>
  <Lines>214</Lines>
  <Paragraphs>60</Paragraphs>
  <ScaleCrop>false</ScaleCrop>
  <Company/>
  <LinksUpToDate>false</LinksUpToDate>
  <CharactersWithSpaces>30127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ЯОА</cp:lastModifiedBy>
  <cp:revision>2</cp:revision>
  <dcterms:created xsi:type="dcterms:W3CDTF">2024-09-15T18:05:00Z</dcterms:created>
  <dcterms:modified xsi:type="dcterms:W3CDTF">2024-09-15T18:07:00Z</dcterms:modified>
</cp:coreProperties>
</file>